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E" w:rsidRPr="003324F3" w:rsidRDefault="001F0F3E" w:rsidP="001F0F3E">
      <w:pPr>
        <w:rPr>
          <w:rFonts w:ascii="Times New Roman" w:hAnsi="Times New Roman" w:cs="Times New Roman"/>
          <w:sz w:val="28"/>
          <w:szCs w:val="28"/>
        </w:rPr>
      </w:pPr>
      <w:r w:rsidRPr="003324F3">
        <w:rPr>
          <w:rFonts w:ascii="Times New Roman" w:hAnsi="Times New Roman" w:cs="Times New Roman"/>
          <w:sz w:val="28"/>
          <w:szCs w:val="28"/>
        </w:rPr>
        <w:t>Из записок Николая I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sz w:val="28"/>
          <w:szCs w:val="28"/>
        </w:rPr>
        <w:t xml:space="preserve">В то самое время, как я возвращался, провезли мимо меня в санях лишь только что пойманного Оболенского. </w:t>
      </w:r>
      <w:proofErr w:type="spellStart"/>
      <w:r w:rsidRPr="003324F3">
        <w:rPr>
          <w:sz w:val="28"/>
          <w:szCs w:val="28"/>
        </w:rPr>
        <w:t>Возвратясь</w:t>
      </w:r>
      <w:proofErr w:type="spellEnd"/>
      <w:r w:rsidRPr="003324F3">
        <w:rPr>
          <w:sz w:val="28"/>
          <w:szCs w:val="28"/>
        </w:rPr>
        <w:t xml:space="preserve"> к себе, я нашел его в той передней комнате, в которой теперь у наследника бильярд. </w:t>
      </w:r>
      <w:proofErr w:type="gramStart"/>
      <w:r w:rsidRPr="003324F3">
        <w:rPr>
          <w:sz w:val="28"/>
          <w:szCs w:val="28"/>
        </w:rPr>
        <w:t>Следив</w:t>
      </w:r>
      <w:proofErr w:type="gramEnd"/>
      <w:r w:rsidRPr="003324F3">
        <w:rPr>
          <w:sz w:val="28"/>
          <w:szCs w:val="28"/>
        </w:rPr>
        <w:t xml:space="preserve"> давно уже за подлыми поступками этого человека, я как будто предугадал его злые намерения и, признаюсь, с особенным удовольствием объявил ему, что не удивляюсь ничуть видеть его в теперешнем его положении пред собой, ибо давно его черную душу предугадывал. Лицо его имело зверское и подлое выражение, и общее презрение к нему сильно выражалось.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4" name="Рисунок 4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Скоро после того пришли мне сказать, что в ту же комнату явился сам Александр Бестужев, прозвавшийся Марлинским. Мучимый совестью, он прибыл прямо во дворец на комендантский подъезд, в полной форме и щеголем одетый. </w:t>
      </w:r>
      <w:proofErr w:type="spellStart"/>
      <w:r w:rsidRPr="003324F3">
        <w:rPr>
          <w:sz w:val="28"/>
          <w:szCs w:val="28"/>
        </w:rPr>
        <w:t>Взошед</w:t>
      </w:r>
      <w:proofErr w:type="spellEnd"/>
      <w:r w:rsidRPr="003324F3">
        <w:rPr>
          <w:sz w:val="28"/>
          <w:szCs w:val="28"/>
        </w:rPr>
        <w:t xml:space="preserve"> в тогдашнюю знаменную комнату, он снял с себя саблю и, </w:t>
      </w:r>
      <w:proofErr w:type="spellStart"/>
      <w:r w:rsidRPr="003324F3">
        <w:rPr>
          <w:sz w:val="28"/>
          <w:szCs w:val="28"/>
        </w:rPr>
        <w:t>обошед</w:t>
      </w:r>
      <w:proofErr w:type="spellEnd"/>
      <w:r w:rsidRPr="003324F3">
        <w:rPr>
          <w:sz w:val="28"/>
          <w:szCs w:val="28"/>
        </w:rPr>
        <w:t xml:space="preserve"> весь дворец, явился вдруг к общему удивлению всех во множестве бывших в передней комнате. Я вышел в залу и велел его позвать; он с самым скромным и приличным выражением подошел ко мне и сказал: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5" name="Рисунок 5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- Преступный Александр Бестужев приносит вашему величеству свою повинную голову.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6" name="Рисунок 6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Я ему отвечал: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7" name="Рисунок 7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— Радуюсь, что вашим благородным поступком вы даете мне возможность уменьшить вашу виновность; будьте откровенны в ваших ответах и тем докажите искренность вашего раскаяния.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8" name="Рисунок 8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324F3">
        <w:rPr>
          <w:sz w:val="28"/>
          <w:szCs w:val="28"/>
        </w:rPr>
        <w:t>Много других преступников приведено в течение этого дня, и так как генералу Толю, по другим его обязанностям, не было времени продолжать допросы, то я заменил его генералом Левашовым, который с той минуты в течение всей зимы, с раннего утра до поздней ночи, безвыходно сим был занят и исполнял сию тяжелую во всех отношениях обязанность с примерным усердием, терпением и, прибавлю</w:t>
      </w:r>
      <w:proofErr w:type="gramEnd"/>
      <w:r w:rsidRPr="003324F3">
        <w:rPr>
          <w:sz w:val="28"/>
          <w:szCs w:val="28"/>
        </w:rPr>
        <w:t xml:space="preserve">, </w:t>
      </w:r>
      <w:proofErr w:type="gramStart"/>
      <w:r w:rsidRPr="003324F3">
        <w:rPr>
          <w:sz w:val="28"/>
          <w:szCs w:val="28"/>
        </w:rPr>
        <w:t xml:space="preserve">отменною </w:t>
      </w:r>
      <w:proofErr w:type="spellStart"/>
      <w:r w:rsidRPr="003324F3">
        <w:rPr>
          <w:sz w:val="28"/>
          <w:szCs w:val="28"/>
        </w:rPr>
        <w:t>сметливостию</w:t>
      </w:r>
      <w:proofErr w:type="spellEnd"/>
      <w:r w:rsidRPr="003324F3">
        <w:rPr>
          <w:sz w:val="28"/>
          <w:szCs w:val="28"/>
        </w:rPr>
        <w:t>, не отходя ни на минуту от данного мной направления, т.е. не искать</w:t>
      </w:r>
      <w:r w:rsidRPr="003324F3">
        <w:rPr>
          <w:rStyle w:val="apple-converted-space"/>
          <w:rFonts w:eastAsiaTheme="majorEastAsia"/>
          <w:sz w:val="28"/>
          <w:szCs w:val="28"/>
        </w:rPr>
        <w:t> </w:t>
      </w:r>
      <w:r w:rsidRPr="003324F3">
        <w:rPr>
          <w:b/>
          <w:bCs/>
          <w:sz w:val="28"/>
          <w:szCs w:val="28"/>
        </w:rPr>
        <w:t>виновных</w:t>
      </w:r>
      <w:r w:rsidRPr="003324F3">
        <w:rPr>
          <w:sz w:val="28"/>
          <w:szCs w:val="28"/>
        </w:rPr>
        <w:t>, но всякому давать возможность оправдаться.</w:t>
      </w:r>
      <w:proofErr w:type="gramEnd"/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9" name="Рисунок 9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Входить во все подробности </w:t>
      </w:r>
      <w:proofErr w:type="gramStart"/>
      <w:r w:rsidRPr="003324F3">
        <w:rPr>
          <w:sz w:val="28"/>
          <w:szCs w:val="28"/>
        </w:rPr>
        <w:t>происходившего</w:t>
      </w:r>
      <w:proofErr w:type="gramEnd"/>
      <w:r w:rsidRPr="003324F3">
        <w:rPr>
          <w:sz w:val="28"/>
          <w:szCs w:val="28"/>
        </w:rPr>
        <w:t xml:space="preserve"> при сих допросах излишне. Упомяну только </w:t>
      </w:r>
      <w:proofErr w:type="gramStart"/>
      <w:r w:rsidRPr="003324F3">
        <w:rPr>
          <w:sz w:val="28"/>
          <w:szCs w:val="28"/>
        </w:rPr>
        <w:t>об</w:t>
      </w:r>
      <w:proofErr w:type="gramEnd"/>
      <w:r w:rsidRPr="003324F3">
        <w:rPr>
          <w:sz w:val="28"/>
          <w:szCs w:val="28"/>
        </w:rPr>
        <w:t xml:space="preserve"> порядке, как допросы производились; они любопытны. Всякое арестованное здесь ли, или привезенное сюда лицо доставлялось прямо на главную гауптвахту. Давалось </w:t>
      </w:r>
      <w:proofErr w:type="gramStart"/>
      <w:r w:rsidRPr="003324F3">
        <w:rPr>
          <w:sz w:val="28"/>
          <w:szCs w:val="28"/>
        </w:rPr>
        <w:t>о</w:t>
      </w:r>
      <w:proofErr w:type="gramEnd"/>
      <w:r w:rsidRPr="003324F3">
        <w:rPr>
          <w:sz w:val="28"/>
          <w:szCs w:val="28"/>
        </w:rPr>
        <w:t xml:space="preserve"> </w:t>
      </w:r>
      <w:proofErr w:type="gramStart"/>
      <w:r w:rsidRPr="003324F3">
        <w:rPr>
          <w:sz w:val="28"/>
          <w:szCs w:val="28"/>
        </w:rPr>
        <w:t>сем</w:t>
      </w:r>
      <w:proofErr w:type="gramEnd"/>
      <w:r w:rsidRPr="003324F3">
        <w:rPr>
          <w:sz w:val="28"/>
          <w:szCs w:val="28"/>
        </w:rPr>
        <w:t xml:space="preserve"> знать ко мне чрез генерала Левашова. Тогда же лицо приводили ко мне под конвоем. Дежурный флигель-адъютант доносил об том генералу Левашову, он мне, в котором бы часу ни было, даже во время обеда. Доколь жил я в комнатах, где теперь сын живет, допросы делались, как в первую ночь - в гостиной. Вводили арестанта дежурные флигель-адъютанты; в комнате никого не было, </w:t>
      </w:r>
      <w:r w:rsidRPr="003324F3">
        <w:rPr>
          <w:sz w:val="28"/>
          <w:szCs w:val="28"/>
        </w:rPr>
        <w:lastRenderedPageBreak/>
        <w:t>кроме генерала Левашова и меня. Всегда начиналось моим увещанием говорить сущую правду, ничего не прибавляя и не скрывая и зная вперед, что не ищут виновного, но желают искренно дать возможность оправдаться, но не усугублять своей виновности ложью или отпирательством.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0" name="Рисунок 10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Так продолжалось с первого до последнего дня. Ежели лицо было важно по участию, я лично опрашивал; малозначащих оставлял генералу Левашову; в обоих случаях после словесного допроса генерал Левашов все записывал </w:t>
      </w:r>
      <w:proofErr w:type="gramStart"/>
      <w:r w:rsidRPr="003324F3">
        <w:rPr>
          <w:sz w:val="28"/>
          <w:szCs w:val="28"/>
        </w:rPr>
        <w:t>или</w:t>
      </w:r>
      <w:proofErr w:type="gramEnd"/>
      <w:r w:rsidRPr="003324F3">
        <w:rPr>
          <w:sz w:val="28"/>
          <w:szCs w:val="28"/>
        </w:rPr>
        <w:t xml:space="preserve"> давая часто им самим писать свои первоначальные признания. Когда таковые были готовы, генерал Левашов вновь меня призывал или входил ко мне, и, по прочтении допроса, я писал собственноручное повеление Санкт-Петербургской крепости коменданту </w:t>
      </w:r>
      <w:proofErr w:type="gramStart"/>
      <w:r w:rsidRPr="003324F3">
        <w:rPr>
          <w:sz w:val="28"/>
          <w:szCs w:val="28"/>
        </w:rPr>
        <w:t>генералу-адъютанту</w:t>
      </w:r>
      <w:proofErr w:type="gramEnd"/>
      <w:r w:rsidRPr="003324F3">
        <w:rPr>
          <w:sz w:val="28"/>
          <w:szCs w:val="28"/>
        </w:rPr>
        <w:t xml:space="preserve"> </w:t>
      </w:r>
      <w:proofErr w:type="spellStart"/>
      <w:r w:rsidRPr="003324F3">
        <w:rPr>
          <w:sz w:val="28"/>
          <w:szCs w:val="28"/>
        </w:rPr>
        <w:t>Сукину</w:t>
      </w:r>
      <w:proofErr w:type="spellEnd"/>
      <w:r w:rsidRPr="003324F3">
        <w:rPr>
          <w:sz w:val="28"/>
          <w:szCs w:val="28"/>
        </w:rPr>
        <w:t xml:space="preserve"> о принятии арестанта и каким образом его содержать — строго ли, или секретно, или простым арестом.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1" name="Рисунок 11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Когда я перешел жить в Эрмитаж, допросы происходили в Итальянской большой зале, у печки, которая к стороне театра. Единообразие сих допросов особенного ничего не представляло: те же признания, те же обстоятельства, более или менее полные. Но было несколько весьма замечательных, </w:t>
      </w:r>
      <w:proofErr w:type="gramStart"/>
      <w:r w:rsidRPr="003324F3">
        <w:rPr>
          <w:sz w:val="28"/>
          <w:szCs w:val="28"/>
        </w:rPr>
        <w:t>об</w:t>
      </w:r>
      <w:proofErr w:type="gramEnd"/>
      <w:r w:rsidRPr="003324F3">
        <w:rPr>
          <w:sz w:val="28"/>
          <w:szCs w:val="28"/>
        </w:rPr>
        <w:t xml:space="preserve"> которых упомяну. Таковы были Каховского, Никиты Муравьева (</w:t>
      </w:r>
      <w:r w:rsidRPr="003324F3">
        <w:rPr>
          <w:i/>
          <w:iCs/>
          <w:sz w:val="28"/>
          <w:szCs w:val="28"/>
        </w:rPr>
        <w:t xml:space="preserve">из дальнейшего контекста следует, что Николай I перепутал Н. Муравьева с </w:t>
      </w:r>
      <w:proofErr w:type="spellStart"/>
      <w:r w:rsidRPr="003324F3">
        <w:rPr>
          <w:i/>
          <w:iCs/>
          <w:sz w:val="28"/>
          <w:szCs w:val="28"/>
        </w:rPr>
        <w:t>С</w:t>
      </w:r>
      <w:proofErr w:type="spellEnd"/>
      <w:r w:rsidRPr="003324F3">
        <w:rPr>
          <w:i/>
          <w:iCs/>
          <w:sz w:val="28"/>
          <w:szCs w:val="28"/>
        </w:rPr>
        <w:t>. Муравьевым-Апостолом</w:t>
      </w:r>
      <w:r w:rsidRPr="003324F3">
        <w:rPr>
          <w:rStyle w:val="apple-converted-space"/>
          <w:rFonts w:eastAsiaTheme="majorEastAsia"/>
          <w:sz w:val="28"/>
          <w:szCs w:val="28"/>
        </w:rPr>
        <w:t> </w:t>
      </w:r>
      <w:r w:rsidRPr="003324F3">
        <w:rPr>
          <w:sz w:val="28"/>
          <w:szCs w:val="28"/>
        </w:rPr>
        <w:t xml:space="preserve">- Прим.), руководителя бунта Черниговского полка, Пестеля, </w:t>
      </w:r>
      <w:proofErr w:type="spellStart"/>
      <w:r w:rsidRPr="003324F3">
        <w:rPr>
          <w:sz w:val="28"/>
          <w:szCs w:val="28"/>
        </w:rPr>
        <w:t>Артамона</w:t>
      </w:r>
      <w:proofErr w:type="spellEnd"/>
      <w:r w:rsidRPr="003324F3">
        <w:rPr>
          <w:sz w:val="28"/>
          <w:szCs w:val="28"/>
        </w:rPr>
        <w:t xml:space="preserve"> Муравьева, Матвея Муравьева, брата Никиты, Сергея Волконского и Михаилы Орлова.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2" name="Рисунок 12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Каховский говорил смело, резко, положительно и совершенно откровенно. Причину заговора, относя к </w:t>
      </w:r>
      <w:proofErr w:type="gramStart"/>
      <w:r w:rsidRPr="003324F3">
        <w:rPr>
          <w:sz w:val="28"/>
          <w:szCs w:val="28"/>
        </w:rPr>
        <w:t>нестерпимым</w:t>
      </w:r>
      <w:proofErr w:type="gramEnd"/>
      <w:r w:rsidRPr="003324F3">
        <w:rPr>
          <w:sz w:val="28"/>
          <w:szCs w:val="28"/>
        </w:rPr>
        <w:t xml:space="preserve"> будто притеснениям и неправосудию, старался причиной им представлять покойного императора. Смоленский помещик, он в особенности </w:t>
      </w:r>
      <w:proofErr w:type="gramStart"/>
      <w:r w:rsidRPr="003324F3">
        <w:rPr>
          <w:sz w:val="28"/>
          <w:szCs w:val="28"/>
        </w:rPr>
        <w:t>вопил</w:t>
      </w:r>
      <w:proofErr w:type="gramEnd"/>
      <w:r w:rsidRPr="003324F3">
        <w:rPr>
          <w:sz w:val="28"/>
          <w:szCs w:val="28"/>
        </w:rPr>
        <w:t xml:space="preserve"> на меры, принятые там для устройства дороги по проселочному пути, по которому Государь и Императрица следовали в Таганрог, будто с неслыханными трудностями и разорением края исполненными. Но с тем вместе он был молодой человек, исполненный прямо любви к отечеству, но в самом преступном направлении.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3" name="Рисунок 13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Никита Муравьев был образец закоснелого злодея. Одаренный необыкновенным умом, получивший отличное образование, но на заграничный лад, он был </w:t>
      </w:r>
      <w:proofErr w:type="gramStart"/>
      <w:r w:rsidRPr="003324F3">
        <w:rPr>
          <w:sz w:val="28"/>
          <w:szCs w:val="28"/>
        </w:rPr>
        <w:t>во</w:t>
      </w:r>
      <w:proofErr w:type="gramEnd"/>
      <w:r w:rsidRPr="003324F3">
        <w:rPr>
          <w:sz w:val="28"/>
          <w:szCs w:val="28"/>
        </w:rPr>
        <w:t xml:space="preserve"> своих мыслях дерзок и самонадеян до сумасшествия, но вместе скрытен и необыкновенно тверд. Тяжело раненный в голову, когда был взят с оружием в руках, его привезли закованного. Здесь сняли с него цепи и привели ко мне. Ослабленный от тяжкой раны и оков, он едва мог ходить. </w:t>
      </w:r>
      <w:proofErr w:type="gramStart"/>
      <w:r w:rsidRPr="003324F3">
        <w:rPr>
          <w:sz w:val="28"/>
          <w:szCs w:val="28"/>
        </w:rPr>
        <w:t xml:space="preserve">Знав его в Семеновском полку ловким офицером, я ему сказал, что мне тем тяжелее видеть старого товарища в таком горестном положении, что прежде его лично знал за офицера, которого покойный государь отличал, что теперь ему ясно должно быть, до какой степени он преступен, что - причиной несчастия многих невинных жертв, и увещал </w:t>
      </w:r>
      <w:r w:rsidRPr="003324F3">
        <w:rPr>
          <w:sz w:val="28"/>
          <w:szCs w:val="28"/>
        </w:rPr>
        <w:lastRenderedPageBreak/>
        <w:t>ничего не скрывать и не усугублять своей вины упорством</w:t>
      </w:r>
      <w:proofErr w:type="gramEnd"/>
      <w:r w:rsidRPr="003324F3">
        <w:rPr>
          <w:sz w:val="28"/>
          <w:szCs w:val="28"/>
        </w:rPr>
        <w:t xml:space="preserve">. Он едва стоял; мы его посадили и начали допрашивать. </w:t>
      </w:r>
      <w:proofErr w:type="gramStart"/>
      <w:r w:rsidRPr="003324F3">
        <w:rPr>
          <w:sz w:val="28"/>
          <w:szCs w:val="28"/>
        </w:rPr>
        <w:t xml:space="preserve">С полной </w:t>
      </w:r>
      <w:proofErr w:type="spellStart"/>
      <w:r w:rsidRPr="003324F3">
        <w:rPr>
          <w:sz w:val="28"/>
          <w:szCs w:val="28"/>
        </w:rPr>
        <w:t>откровенностию</w:t>
      </w:r>
      <w:proofErr w:type="spellEnd"/>
      <w:r w:rsidRPr="003324F3">
        <w:rPr>
          <w:sz w:val="28"/>
          <w:szCs w:val="28"/>
        </w:rPr>
        <w:t xml:space="preserve"> он стал рассказывать весь план действий и связи свои.</w:t>
      </w:r>
      <w:proofErr w:type="gramEnd"/>
      <w:r w:rsidRPr="003324F3">
        <w:rPr>
          <w:sz w:val="28"/>
          <w:szCs w:val="28"/>
        </w:rPr>
        <w:t xml:space="preserve"> Когда он нее высказал, я ему отвечал: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4" name="Рисунок 14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- Объясните мне, Муравьев, как вы, человек умный, образованный, могли хоть одну секунду до того забыться, чтоб считать ваше намерение сбыточным, а не тем, что есть - преступным злодейским сумасбродством?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5" name="Рисунок 15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Он поник голову, ничего не отвечал, но качал головой с видом, что чувствует истину, но поздно.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6" name="Рисунок 16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Когда допрос кончился, Левашов и я, мы должны были его поднять и нести под руки.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7" name="Рисунок 17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Пестель был также привезен в оковах; по особой важности его действий, его привезли и держали секретно. Сняв с него оковы, он приведен был вниз в Эрмитажную библиотеку. Пестель был злодей во всей силе слова, без малейшей тени раскаяния, </w:t>
      </w:r>
      <w:proofErr w:type="gramStart"/>
      <w:r w:rsidRPr="003324F3">
        <w:rPr>
          <w:sz w:val="28"/>
          <w:szCs w:val="28"/>
        </w:rPr>
        <w:t>с</w:t>
      </w:r>
      <w:proofErr w:type="gramEnd"/>
      <w:r w:rsidRPr="003324F3">
        <w:rPr>
          <w:sz w:val="28"/>
          <w:szCs w:val="28"/>
        </w:rPr>
        <w:t xml:space="preserve"> зверским выражением и самой дерзкой смелости в запирательстве; я полагаю, что редко найдется подобный изверг.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8" name="Рисунок 18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324F3">
        <w:rPr>
          <w:sz w:val="28"/>
          <w:szCs w:val="28"/>
        </w:rPr>
        <w:t>Артамон</w:t>
      </w:r>
      <w:proofErr w:type="spellEnd"/>
      <w:r w:rsidRPr="003324F3">
        <w:rPr>
          <w:sz w:val="28"/>
          <w:szCs w:val="28"/>
        </w:rPr>
        <w:t xml:space="preserve"> Муравьев был не что иное, как убийца, изверг без всяких других качеств, кроме дерзкого вызова на цареубийство. Подл в теперешнем положении, он валялся </w:t>
      </w:r>
      <w:proofErr w:type="spellStart"/>
      <w:r w:rsidRPr="003324F3">
        <w:rPr>
          <w:sz w:val="28"/>
          <w:szCs w:val="28"/>
        </w:rPr>
        <w:t>уменя</w:t>
      </w:r>
      <w:proofErr w:type="spellEnd"/>
      <w:r w:rsidRPr="003324F3">
        <w:rPr>
          <w:sz w:val="28"/>
          <w:szCs w:val="28"/>
        </w:rPr>
        <w:t xml:space="preserve"> в ногах, прося пощады!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19" name="Рисунок 19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Напротив, Матвей Муравьев, сначала увлеченный братом, но потом в полном раскаянии уже некоторое время от всех отставший, из братской любви только спутник его во время бунта и вместе с ним взятый, благородством чувств, искренним глубоким раскаянием меня глубоко тронул.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0" name="Рисунок 20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Сергей Волконский набитый </w:t>
      </w:r>
      <w:proofErr w:type="spellStart"/>
      <w:r w:rsidRPr="003324F3">
        <w:rPr>
          <w:sz w:val="28"/>
          <w:szCs w:val="28"/>
        </w:rPr>
        <w:t>дурак</w:t>
      </w:r>
      <w:proofErr w:type="spellEnd"/>
      <w:r w:rsidRPr="003324F3">
        <w:rPr>
          <w:sz w:val="28"/>
          <w:szCs w:val="28"/>
        </w:rPr>
        <w:t xml:space="preserve">, таким нам всем давно известный, лжец и </w:t>
      </w:r>
      <w:proofErr w:type="spellStart"/>
      <w:r w:rsidRPr="003324F3">
        <w:rPr>
          <w:sz w:val="28"/>
          <w:szCs w:val="28"/>
        </w:rPr>
        <w:t>подлец</w:t>
      </w:r>
      <w:proofErr w:type="spellEnd"/>
      <w:r w:rsidRPr="003324F3">
        <w:rPr>
          <w:sz w:val="28"/>
          <w:szCs w:val="28"/>
        </w:rPr>
        <w:t xml:space="preserve"> в полном смысле, и здесь таким же себя показал. Не отвечая ни на что, стоя, как одурелый; он собой представлял самый отвратительный образец неблагодарного злодея и глупейшего человека.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1" name="Рисунок 21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Орлов жил в отставке в Москве. С большим умом, благородной </w:t>
      </w:r>
      <w:proofErr w:type="spellStart"/>
      <w:r w:rsidRPr="003324F3">
        <w:rPr>
          <w:sz w:val="28"/>
          <w:szCs w:val="28"/>
        </w:rPr>
        <w:t>наружностию</w:t>
      </w:r>
      <w:proofErr w:type="spellEnd"/>
      <w:r w:rsidRPr="003324F3">
        <w:rPr>
          <w:sz w:val="28"/>
          <w:szCs w:val="28"/>
        </w:rPr>
        <w:t xml:space="preserve">, он имел привлекательный дар слова. </w:t>
      </w:r>
      <w:proofErr w:type="gramStart"/>
      <w:r w:rsidRPr="003324F3">
        <w:rPr>
          <w:sz w:val="28"/>
          <w:szCs w:val="28"/>
        </w:rPr>
        <w:t>Быв</w:t>
      </w:r>
      <w:proofErr w:type="gramEnd"/>
      <w:r w:rsidRPr="003324F3">
        <w:rPr>
          <w:sz w:val="28"/>
          <w:szCs w:val="28"/>
        </w:rPr>
        <w:t xml:space="preserve"> флигель-адъютантом при покойном Императоре, он им назначен был при сдаче Парижа для переговоров. Пользуясь долго особенным благорасположением покойного Государя, он принадлежал к числу тех людей, которых </w:t>
      </w:r>
      <w:proofErr w:type="spellStart"/>
      <w:r w:rsidRPr="003324F3">
        <w:rPr>
          <w:sz w:val="28"/>
          <w:szCs w:val="28"/>
        </w:rPr>
        <w:t>счастие</w:t>
      </w:r>
      <w:proofErr w:type="spellEnd"/>
      <w:r w:rsidRPr="003324F3">
        <w:rPr>
          <w:sz w:val="28"/>
          <w:szCs w:val="28"/>
        </w:rPr>
        <w:t xml:space="preserve"> избаловало, у которых глупая надменность затмевала ум, считав, что они рождены для преобразования России. Орлову менее всех должно было забыть, чем он был обязан своему Государю, но самолюбие заглушило нем и тень благодарности и благородства чувств. Завлеченный самолюбием, он с непостижимым легкомыслием согласился быть и сделался главой заговора, хотя вначале не </w:t>
      </w:r>
      <w:r w:rsidRPr="003324F3">
        <w:rPr>
          <w:sz w:val="28"/>
          <w:szCs w:val="28"/>
        </w:rPr>
        <w:lastRenderedPageBreak/>
        <w:t>столь преступного, как впоследствии</w:t>
      </w:r>
      <w:proofErr w:type="gramStart"/>
      <w:r w:rsidRPr="003324F3">
        <w:rPr>
          <w:sz w:val="28"/>
          <w:szCs w:val="28"/>
        </w:rPr>
        <w:t xml:space="preserve"> К</w:t>
      </w:r>
      <w:proofErr w:type="gramEnd"/>
      <w:r w:rsidRPr="003324F3">
        <w:rPr>
          <w:sz w:val="28"/>
          <w:szCs w:val="28"/>
        </w:rPr>
        <w:t xml:space="preserve">огда же первоначальная цель общества начала исчезать и обратилась уже в совершенный замысел на все священное и цареубийство, Орлов объявил, что перестает быть членом общества, и, видимо, им более не был, хотя не прекращал связей знакомства с бывшими соумышленниками и постоянно следил и знал, что делалось у них. В Москве, женатый на дочери генерала Раевского, которого одно время был начальником штаба, Орлов жил в обществе как человек, привлекательный своим умом, </w:t>
      </w:r>
      <w:proofErr w:type="gramStart"/>
      <w:r w:rsidRPr="003324F3">
        <w:rPr>
          <w:sz w:val="28"/>
          <w:szCs w:val="28"/>
        </w:rPr>
        <w:t>нахальный</w:t>
      </w:r>
      <w:proofErr w:type="gramEnd"/>
      <w:r w:rsidRPr="003324F3">
        <w:rPr>
          <w:sz w:val="28"/>
          <w:szCs w:val="28"/>
        </w:rPr>
        <w:t xml:space="preserve"> и большой говорун. Когда пришло в Москву повеление к военному генерал-губернатору князю Голицыну об </w:t>
      </w:r>
      <w:proofErr w:type="spellStart"/>
      <w:r w:rsidRPr="003324F3">
        <w:rPr>
          <w:sz w:val="28"/>
          <w:szCs w:val="28"/>
        </w:rPr>
        <w:t>арестовании</w:t>
      </w:r>
      <w:proofErr w:type="spellEnd"/>
      <w:r w:rsidRPr="003324F3">
        <w:rPr>
          <w:sz w:val="28"/>
          <w:szCs w:val="28"/>
        </w:rPr>
        <w:t xml:space="preserve"> и присылке его в Петербург, никто верить не мог, чтобы он был причастен к открывшимся злодействам. Сам он, полагаясь на свой ум и в особенности увлеченный своим </w:t>
      </w:r>
      <w:proofErr w:type="spellStart"/>
      <w:r w:rsidRPr="003324F3">
        <w:rPr>
          <w:sz w:val="28"/>
          <w:szCs w:val="28"/>
        </w:rPr>
        <w:t>самонадеянием</w:t>
      </w:r>
      <w:proofErr w:type="spellEnd"/>
      <w:r w:rsidRPr="003324F3">
        <w:rPr>
          <w:sz w:val="28"/>
          <w:szCs w:val="28"/>
        </w:rPr>
        <w:t xml:space="preserve">, полагал, что ему </w:t>
      </w:r>
      <w:proofErr w:type="gramStart"/>
      <w:r w:rsidRPr="003324F3">
        <w:rPr>
          <w:sz w:val="28"/>
          <w:szCs w:val="28"/>
        </w:rPr>
        <w:t>стоит</w:t>
      </w:r>
      <w:proofErr w:type="gramEnd"/>
      <w:r w:rsidRPr="003324F3">
        <w:rPr>
          <w:sz w:val="28"/>
          <w:szCs w:val="28"/>
        </w:rPr>
        <w:t xml:space="preserve"> будет сказать слово, чтоб снять с себя и тень участия в деле.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2" name="Рисунок 22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Таким он явился. </w:t>
      </w:r>
      <w:proofErr w:type="gramStart"/>
      <w:r w:rsidRPr="003324F3">
        <w:rPr>
          <w:sz w:val="28"/>
          <w:szCs w:val="28"/>
        </w:rPr>
        <w:t>Быв с ним очень знаком, я его принял как старого товарища и сказал ему, посадив с собой, что мне очень больно видеть его у себя без шпаги, что, однако, участие его в заговоре нам вполне уже известно и вынудило его призвать к допросу, но не с тем, чтоб слепо верить уликам на него, но с душевным желанием, чтоб мог вполне</w:t>
      </w:r>
      <w:proofErr w:type="gramEnd"/>
      <w:r w:rsidRPr="003324F3">
        <w:rPr>
          <w:sz w:val="28"/>
          <w:szCs w:val="28"/>
        </w:rPr>
        <w:t xml:space="preserve"> оправдаться; что других я допрашивал, его же прошу как благородного человека, старого флигель-адъютанта покойного Императора сказать мне откровенно, что знает.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3" name="Рисунок 23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Он слушал меня с язвительной улыбкой, как бы насмехаясь надо мной, и отвечал, что ничего не знает, ибо никакого заговора не знал, не слышал и потому к нему принадлежать не мог; но что </w:t>
      </w:r>
      <w:proofErr w:type="gramStart"/>
      <w:r w:rsidRPr="003324F3">
        <w:rPr>
          <w:sz w:val="28"/>
          <w:szCs w:val="28"/>
        </w:rPr>
        <w:t>ежели</w:t>
      </w:r>
      <w:proofErr w:type="gramEnd"/>
      <w:r w:rsidRPr="003324F3">
        <w:rPr>
          <w:sz w:val="28"/>
          <w:szCs w:val="28"/>
        </w:rPr>
        <w:t xml:space="preserve"> б и знал про него, то над ним бы смеялся как над </w:t>
      </w:r>
      <w:proofErr w:type="spellStart"/>
      <w:r w:rsidRPr="003324F3">
        <w:rPr>
          <w:sz w:val="28"/>
          <w:szCs w:val="28"/>
        </w:rPr>
        <w:t>глупостию</w:t>
      </w:r>
      <w:proofErr w:type="spellEnd"/>
      <w:r w:rsidRPr="003324F3">
        <w:rPr>
          <w:sz w:val="28"/>
          <w:szCs w:val="28"/>
        </w:rPr>
        <w:t>. Все это было сказано с насмешливым тоном и выражением человека, слишком высоко стоящего, чтоб иначе отвечать как из снисхождения.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4" name="Рисунок 24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Дав ему договорить, я сказал ему, что он, </w:t>
      </w:r>
      <w:proofErr w:type="spellStart"/>
      <w:r w:rsidRPr="003324F3">
        <w:rPr>
          <w:sz w:val="28"/>
          <w:szCs w:val="28"/>
        </w:rPr>
        <w:t>повидимому</w:t>
      </w:r>
      <w:proofErr w:type="spellEnd"/>
      <w:r w:rsidRPr="003324F3">
        <w:rPr>
          <w:sz w:val="28"/>
          <w:szCs w:val="28"/>
        </w:rPr>
        <w:t>, странно ошибается насчет нашего обоюдного положения, что не он снисходит отвечать мне, а я снисхожу к нему, обращаясь не как с преступником, а как со старым товарищем, и кончил сими словами: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5" name="Рисунок 25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- Прошу вас, Михаил Федорович, не заставьте меня изменить моего с вами обращения; отвечайте моему к вам доверию </w:t>
      </w:r>
      <w:proofErr w:type="spellStart"/>
      <w:r w:rsidRPr="003324F3">
        <w:rPr>
          <w:sz w:val="28"/>
          <w:szCs w:val="28"/>
        </w:rPr>
        <w:t>искренностию</w:t>
      </w:r>
      <w:proofErr w:type="spellEnd"/>
      <w:r w:rsidRPr="003324F3">
        <w:rPr>
          <w:sz w:val="28"/>
          <w:szCs w:val="28"/>
        </w:rPr>
        <w:t>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6" name="Рисунок 26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Тут он рассмеялся еще язвительнее и сказал мне: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7" name="Рисунок 27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- Разве общество под названием «Арзамас» хотите вы узнать?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8" name="Рисунок 28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Я отвечал ему весьма хладнокровно: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29" name="Рисунок 29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- До сих пор с вами говорил старый товарищ, теперь вам приказывает ваш Государь; отвечайте прямо, что вам известно.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lastRenderedPageBreak/>
        <w:drawing>
          <wp:inline distT="0" distB="0" distL="0" distR="0">
            <wp:extent cx="382905" cy="10795"/>
            <wp:effectExtent l="0" t="0" r="0" b="0"/>
            <wp:docPr id="30" name="Рисунок 30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Он прежним тоном повторил: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31" name="Рисунок 31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- Я уже сказал, что ничего не знаю и нечего мне рассказывать.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32" name="Рисунок 32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>Тогда я встал и сказал генералу Левашову: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33" name="Рисунок 33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4F3">
        <w:rPr>
          <w:sz w:val="28"/>
          <w:szCs w:val="28"/>
        </w:rPr>
        <w:t xml:space="preserve">- Вы слышали? - Принимайтесь же за ваше дело, - и, </w:t>
      </w:r>
      <w:proofErr w:type="spellStart"/>
      <w:r w:rsidRPr="003324F3">
        <w:rPr>
          <w:sz w:val="28"/>
          <w:szCs w:val="28"/>
        </w:rPr>
        <w:t>обратясь</w:t>
      </w:r>
      <w:proofErr w:type="spellEnd"/>
      <w:r w:rsidRPr="003324F3">
        <w:rPr>
          <w:sz w:val="28"/>
          <w:szCs w:val="28"/>
        </w:rPr>
        <w:t xml:space="preserve"> к Орлову: - а между нами все кончено.</w:t>
      </w:r>
    </w:p>
    <w:p w:rsidR="001F0F3E" w:rsidRPr="003324F3" w:rsidRDefault="001F0F3E" w:rsidP="001F0F3E">
      <w:pPr>
        <w:pStyle w:val="a3"/>
        <w:rPr>
          <w:sz w:val="28"/>
          <w:szCs w:val="28"/>
        </w:rPr>
      </w:pPr>
      <w:r w:rsidRPr="003324F3">
        <w:rPr>
          <w:noProof/>
          <w:sz w:val="28"/>
          <w:szCs w:val="28"/>
        </w:rPr>
        <w:drawing>
          <wp:inline distT="0" distB="0" distL="0" distR="0">
            <wp:extent cx="382905" cy="10795"/>
            <wp:effectExtent l="0" t="0" r="0" b="0"/>
            <wp:docPr id="34" name="Рисунок 34" descr="http://decemb.hobby.ru/img/zero-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cemb.hobby.ru/img/zero-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324F3">
        <w:rPr>
          <w:sz w:val="28"/>
          <w:szCs w:val="28"/>
        </w:rPr>
        <w:t>С</w:t>
      </w:r>
      <w:proofErr w:type="gramEnd"/>
      <w:r w:rsidRPr="003324F3">
        <w:rPr>
          <w:sz w:val="28"/>
          <w:szCs w:val="28"/>
        </w:rPr>
        <w:t xml:space="preserve"> сим я ушел и более никогда его не видал.</w:t>
      </w:r>
    </w:p>
    <w:sectPr w:rsidR="001F0F3E" w:rsidRPr="003324F3" w:rsidSect="00A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C14"/>
    <w:multiLevelType w:val="multilevel"/>
    <w:tmpl w:val="A44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02DE3"/>
    <w:multiLevelType w:val="multilevel"/>
    <w:tmpl w:val="1A5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F3E"/>
    <w:rsid w:val="000C400A"/>
    <w:rsid w:val="001F0F3E"/>
    <w:rsid w:val="0032092E"/>
    <w:rsid w:val="004D2635"/>
    <w:rsid w:val="005B5642"/>
    <w:rsid w:val="00A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0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F0F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0F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0F3E"/>
  </w:style>
  <w:style w:type="paragraph" w:styleId="a5">
    <w:name w:val="Balloon Text"/>
    <w:basedOn w:val="a"/>
    <w:link w:val="a6"/>
    <w:uiPriority w:val="99"/>
    <w:semiHidden/>
    <w:unhideWhenUsed/>
    <w:rsid w:val="001F0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2015-01-26T21:06:00Z</dcterms:created>
  <dcterms:modified xsi:type="dcterms:W3CDTF">2015-01-26T21:14:00Z</dcterms:modified>
</cp:coreProperties>
</file>